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37F68" w14:textId="6034CE61" w:rsidR="00D23F36" w:rsidRDefault="000D36AA" w:rsidP="000D36AA">
      <w:pPr>
        <w:spacing w:line="240" w:lineRule="auto"/>
        <w:jc w:val="center"/>
        <w:rPr>
          <w:b/>
          <w:sz w:val="32"/>
          <w:szCs w:val="32"/>
        </w:rPr>
      </w:pPr>
      <w:r w:rsidRPr="00AD7D0C">
        <w:rPr>
          <w:b/>
          <w:sz w:val="32"/>
          <w:szCs w:val="32"/>
        </w:rPr>
        <w:t>FACULTY INNOVATORS</w:t>
      </w:r>
      <w:r w:rsidR="008045EB">
        <w:rPr>
          <w:b/>
          <w:sz w:val="32"/>
          <w:szCs w:val="32"/>
        </w:rPr>
        <w:t xml:space="preserve">: </w:t>
      </w:r>
      <w:r w:rsidR="0013582A">
        <w:rPr>
          <w:b/>
          <w:sz w:val="32"/>
          <w:szCs w:val="32"/>
        </w:rPr>
        <w:t>An Introduction</w:t>
      </w:r>
    </w:p>
    <w:p w14:paraId="6A9DFBF2" w14:textId="3E223A4E" w:rsidR="00287621" w:rsidRPr="00AD7D0C" w:rsidRDefault="00711698" w:rsidP="000D36AA">
      <w:pPr>
        <w:spacing w:line="240" w:lineRule="auto"/>
        <w:jc w:val="center"/>
        <w:rPr>
          <w:b/>
          <w:sz w:val="32"/>
          <w:szCs w:val="32"/>
        </w:rPr>
      </w:pPr>
      <w:hyperlink r:id="rId5" w:history="1">
        <w:r w:rsidR="00287621" w:rsidRPr="0092443A">
          <w:rPr>
            <w:rStyle w:val="Hyperlink"/>
            <w:sz w:val="24"/>
            <w:szCs w:val="24"/>
          </w:rPr>
          <w:t>studio.eku.edu/</w:t>
        </w:r>
        <w:proofErr w:type="spellStart"/>
        <w:r w:rsidR="00287621" w:rsidRPr="0092443A">
          <w:rPr>
            <w:rStyle w:val="Hyperlink"/>
            <w:sz w:val="24"/>
            <w:szCs w:val="24"/>
          </w:rPr>
          <w:t>facultyinnovators</w:t>
        </w:r>
        <w:proofErr w:type="spellEnd"/>
      </w:hyperlink>
    </w:p>
    <w:p w14:paraId="292CEE0B" w14:textId="0B2E5C6C" w:rsidR="000D36AA" w:rsidRDefault="000D36AA" w:rsidP="006F597B">
      <w:pPr>
        <w:spacing w:after="0" w:line="240" w:lineRule="auto"/>
        <w:rPr>
          <w:sz w:val="24"/>
          <w:szCs w:val="24"/>
        </w:rPr>
      </w:pPr>
      <w:r w:rsidRPr="00EC3B44">
        <w:rPr>
          <w:b/>
          <w:sz w:val="24"/>
          <w:szCs w:val="24"/>
        </w:rPr>
        <w:t>WHO</w:t>
      </w:r>
      <w:r w:rsidR="008045EB">
        <w:rPr>
          <w:sz w:val="24"/>
          <w:szCs w:val="24"/>
        </w:rPr>
        <w:t xml:space="preserve">: Faculty Innovators </w:t>
      </w:r>
      <w:r w:rsidR="008737FD">
        <w:rPr>
          <w:sz w:val="24"/>
          <w:szCs w:val="24"/>
        </w:rPr>
        <w:t>are a</w:t>
      </w:r>
      <w:r w:rsidR="008737FD" w:rsidRPr="00EC3B44">
        <w:rPr>
          <w:sz w:val="24"/>
          <w:szCs w:val="24"/>
        </w:rPr>
        <w:t xml:space="preserve"> cadre of faculty members</w:t>
      </w:r>
      <w:r w:rsidR="008737FD">
        <w:rPr>
          <w:sz w:val="24"/>
          <w:szCs w:val="24"/>
        </w:rPr>
        <w:t xml:space="preserve"> selected in consultation with deans and chairs who</w:t>
      </w:r>
      <w:r w:rsidR="008737FD" w:rsidRPr="00EC3B44">
        <w:rPr>
          <w:sz w:val="24"/>
          <w:szCs w:val="24"/>
        </w:rPr>
        <w:t xml:space="preserve"> </w:t>
      </w:r>
      <w:r w:rsidR="00B74F24">
        <w:rPr>
          <w:sz w:val="24"/>
          <w:szCs w:val="24"/>
        </w:rPr>
        <w:t>have been trained in</w:t>
      </w:r>
      <w:r w:rsidRPr="00EC3B44">
        <w:rPr>
          <w:sz w:val="24"/>
          <w:szCs w:val="24"/>
        </w:rPr>
        <w:t xml:space="preserve"> </w:t>
      </w:r>
      <w:r w:rsidR="00B74F24">
        <w:rPr>
          <w:sz w:val="24"/>
          <w:szCs w:val="24"/>
        </w:rPr>
        <w:t xml:space="preserve">the best practices in teaching &amp; learning, high-impact </w:t>
      </w:r>
      <w:r w:rsidR="00EC3B44" w:rsidRPr="00EC3B44">
        <w:rPr>
          <w:sz w:val="24"/>
          <w:szCs w:val="24"/>
        </w:rPr>
        <w:t>classroom techniques, and up-to-date technologies</w:t>
      </w:r>
      <w:r w:rsidR="008045EB">
        <w:rPr>
          <w:sz w:val="24"/>
          <w:szCs w:val="24"/>
        </w:rPr>
        <w:t xml:space="preserve">. </w:t>
      </w:r>
      <w:r w:rsidR="008737FD">
        <w:rPr>
          <w:sz w:val="24"/>
          <w:szCs w:val="24"/>
        </w:rPr>
        <w:t>T</w:t>
      </w:r>
      <w:r w:rsidR="00B74F24">
        <w:rPr>
          <w:sz w:val="24"/>
          <w:szCs w:val="24"/>
        </w:rPr>
        <w:t xml:space="preserve">hey have </w:t>
      </w:r>
      <w:r w:rsidRPr="00EC3B44">
        <w:rPr>
          <w:sz w:val="24"/>
          <w:szCs w:val="24"/>
        </w:rPr>
        <w:t>a</w:t>
      </w:r>
      <w:r w:rsidR="00B74F24">
        <w:rPr>
          <w:sz w:val="24"/>
          <w:szCs w:val="24"/>
        </w:rPr>
        <w:t xml:space="preserve"> strong</w:t>
      </w:r>
      <w:r w:rsidRPr="00EC3B44">
        <w:rPr>
          <w:sz w:val="24"/>
          <w:szCs w:val="24"/>
        </w:rPr>
        <w:t xml:space="preserve"> desire to share that expertise</w:t>
      </w:r>
      <w:r w:rsidR="006F597B" w:rsidRPr="00EC3B44">
        <w:rPr>
          <w:sz w:val="24"/>
          <w:szCs w:val="24"/>
        </w:rPr>
        <w:t xml:space="preserve"> </w:t>
      </w:r>
      <w:r w:rsidRPr="00EC3B44">
        <w:rPr>
          <w:sz w:val="24"/>
          <w:szCs w:val="24"/>
        </w:rPr>
        <w:t>with other faculty</w:t>
      </w:r>
      <w:r w:rsidR="007077C8">
        <w:rPr>
          <w:sz w:val="24"/>
          <w:szCs w:val="24"/>
        </w:rPr>
        <w:t xml:space="preserve"> and with students.</w:t>
      </w:r>
    </w:p>
    <w:p w14:paraId="10DBE102" w14:textId="77777777" w:rsidR="00B74F24" w:rsidRDefault="00B74F24" w:rsidP="006F597B">
      <w:pPr>
        <w:spacing w:after="0" w:line="240" w:lineRule="auto"/>
        <w:rPr>
          <w:sz w:val="24"/>
          <w:szCs w:val="24"/>
        </w:rPr>
      </w:pPr>
    </w:p>
    <w:p w14:paraId="5045E644" w14:textId="62DDC781" w:rsidR="00B74F24" w:rsidRDefault="00B74F24" w:rsidP="006F597B">
      <w:pPr>
        <w:spacing w:after="0" w:line="240" w:lineRule="auto"/>
        <w:rPr>
          <w:sz w:val="24"/>
          <w:szCs w:val="24"/>
        </w:rPr>
      </w:pPr>
      <w:r w:rsidRPr="00B74F24">
        <w:rPr>
          <w:b/>
          <w:sz w:val="24"/>
          <w:szCs w:val="24"/>
        </w:rPr>
        <w:t>WHY</w:t>
      </w:r>
      <w:r>
        <w:rPr>
          <w:sz w:val="24"/>
          <w:szCs w:val="24"/>
        </w:rPr>
        <w:t>:</w:t>
      </w:r>
      <w:r w:rsidR="003E1B6F">
        <w:rPr>
          <w:sz w:val="24"/>
          <w:szCs w:val="24"/>
        </w:rPr>
        <w:t xml:space="preserve"> The 2020 Vision Strategic Plan emphasizes high-impact learning practices and strategies as the key to improving learning outcomes and graduating students who have the intellectual skills to succeed personally and professionally in a rapidly changi</w:t>
      </w:r>
      <w:r w:rsidR="008045EB">
        <w:rPr>
          <w:sz w:val="24"/>
          <w:szCs w:val="24"/>
        </w:rPr>
        <w:t>ng, diverse environment.  The Faculty Innovator</w:t>
      </w:r>
      <w:r w:rsidR="003E1B6F">
        <w:rPr>
          <w:sz w:val="24"/>
          <w:szCs w:val="24"/>
        </w:rPr>
        <w:t xml:space="preserve"> program, which will provide support directly to both faculty members and students, promotes the following Strategic Initiatives (SIs). </w:t>
      </w:r>
    </w:p>
    <w:p w14:paraId="6D93FBC7" w14:textId="77777777" w:rsidR="003E1B6F" w:rsidRDefault="003E1B6F" w:rsidP="006F597B">
      <w:pPr>
        <w:spacing w:after="0" w:line="240" w:lineRule="auto"/>
        <w:rPr>
          <w:sz w:val="24"/>
          <w:szCs w:val="24"/>
        </w:rPr>
      </w:pPr>
    </w:p>
    <w:p w14:paraId="249F983F" w14:textId="4770C119" w:rsidR="00B74F24" w:rsidRDefault="003E1B6F" w:rsidP="00B74F2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</w:t>
      </w:r>
      <w:r w:rsidR="00B74F24">
        <w:rPr>
          <w:sz w:val="24"/>
          <w:szCs w:val="24"/>
        </w:rPr>
        <w:t xml:space="preserve"> 1.1.1 states, “Enhance professional development opportunities through a focus on developing skills and engaging students through high-impact learning strategies, including metacognition skills, teaching techniques, curriculum design, and providing customer-focused service to all.”</w:t>
      </w:r>
    </w:p>
    <w:p w14:paraId="16F0A3F0" w14:textId="77777777" w:rsidR="003E1B6F" w:rsidRDefault="00B74F24" w:rsidP="003E1B6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1.1.2 stresses “innovative te</w:t>
      </w:r>
      <w:r w:rsidR="003E1B6F">
        <w:rPr>
          <w:sz w:val="24"/>
          <w:szCs w:val="24"/>
        </w:rPr>
        <w:t>aching.</w:t>
      </w:r>
      <w:r w:rsidRPr="003E1B6F">
        <w:rPr>
          <w:sz w:val="24"/>
          <w:szCs w:val="24"/>
        </w:rPr>
        <w:t xml:space="preserve">” </w:t>
      </w:r>
    </w:p>
    <w:p w14:paraId="6AD7A265" w14:textId="28CDE4F6" w:rsidR="003E1B6F" w:rsidRPr="003E1B6F" w:rsidRDefault="00B74F24" w:rsidP="003E1B6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E1B6F">
        <w:rPr>
          <w:sz w:val="24"/>
          <w:szCs w:val="24"/>
        </w:rPr>
        <w:t>SI 1.2.1 states, “Embed and support high-impact teaching strategies and best practices for student engagement to promote learni</w:t>
      </w:r>
      <w:r w:rsidR="003E1B6F" w:rsidRPr="003E1B6F">
        <w:rPr>
          <w:sz w:val="24"/>
          <w:szCs w:val="24"/>
        </w:rPr>
        <w:t>ng and increase retention.”</w:t>
      </w:r>
    </w:p>
    <w:p w14:paraId="1214F1AC" w14:textId="19AE93B3" w:rsidR="003E1B6F" w:rsidRPr="003E1B6F" w:rsidRDefault="003E1B6F" w:rsidP="003E1B6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cs="Times"/>
          <w:color w:val="262626"/>
          <w:sz w:val="24"/>
          <w:szCs w:val="24"/>
        </w:rPr>
        <w:t>SI 1.2.2 requires a f</w:t>
      </w:r>
      <w:r w:rsidRPr="003E1B6F">
        <w:rPr>
          <w:rFonts w:cs="Times"/>
          <w:color w:val="262626"/>
          <w:sz w:val="24"/>
          <w:szCs w:val="24"/>
        </w:rPr>
        <w:t>ocus on involving students in decision-making, research, and creative activities with faculty, scholarship, service learning, international education</w:t>
      </w:r>
      <w:r w:rsidR="008045EB">
        <w:rPr>
          <w:rFonts w:cs="Times"/>
          <w:color w:val="262626"/>
          <w:sz w:val="24"/>
          <w:szCs w:val="24"/>
        </w:rPr>
        <w:t xml:space="preserve">, co-op, and internships. </w:t>
      </w:r>
    </w:p>
    <w:p w14:paraId="1D1F646B" w14:textId="6D7DDA46" w:rsidR="00B74F24" w:rsidRDefault="00B74F24" w:rsidP="00B74F2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1.2.4 emphasizes the need to “Increase the quality and capacity of pedagogical and technological support.”</w:t>
      </w:r>
    </w:p>
    <w:p w14:paraId="602EA234" w14:textId="77777777" w:rsidR="006F597B" w:rsidRPr="00EC3B44" w:rsidRDefault="006F597B" w:rsidP="006F597B">
      <w:pPr>
        <w:spacing w:after="0" w:line="240" w:lineRule="auto"/>
        <w:rPr>
          <w:sz w:val="24"/>
          <w:szCs w:val="24"/>
        </w:rPr>
      </w:pPr>
    </w:p>
    <w:p w14:paraId="3BB4DC23" w14:textId="74ECE31E" w:rsidR="000D36AA" w:rsidRPr="00EC3B44" w:rsidRDefault="000D36AA" w:rsidP="000D36AA">
      <w:pPr>
        <w:spacing w:line="240" w:lineRule="auto"/>
        <w:rPr>
          <w:sz w:val="24"/>
          <w:szCs w:val="24"/>
        </w:rPr>
      </w:pPr>
      <w:r w:rsidRPr="00EC3B44">
        <w:rPr>
          <w:b/>
          <w:sz w:val="24"/>
          <w:szCs w:val="24"/>
        </w:rPr>
        <w:t>WHEN</w:t>
      </w:r>
      <w:r w:rsidR="00287621">
        <w:rPr>
          <w:sz w:val="24"/>
          <w:szCs w:val="24"/>
        </w:rPr>
        <w:t xml:space="preserve">: </w:t>
      </w:r>
      <w:r w:rsidR="00361F3F" w:rsidRPr="00EC3B44">
        <w:rPr>
          <w:sz w:val="24"/>
          <w:szCs w:val="24"/>
        </w:rPr>
        <w:t>C</w:t>
      </w:r>
      <w:r w:rsidR="005128CE">
        <w:rPr>
          <w:sz w:val="24"/>
          <w:szCs w:val="24"/>
        </w:rPr>
        <w:t xml:space="preserve">hosen in spring 2015 and trained in the summer, </w:t>
      </w:r>
      <w:r w:rsidRPr="00EC3B44">
        <w:rPr>
          <w:sz w:val="24"/>
          <w:szCs w:val="24"/>
        </w:rPr>
        <w:t xml:space="preserve">this cadre will be available </w:t>
      </w:r>
      <w:r w:rsidR="00361F3F" w:rsidRPr="00EC3B44">
        <w:rPr>
          <w:sz w:val="24"/>
          <w:szCs w:val="24"/>
        </w:rPr>
        <w:t xml:space="preserve">to the campus </w:t>
      </w:r>
      <w:r w:rsidRPr="00EC3B44">
        <w:rPr>
          <w:sz w:val="24"/>
          <w:szCs w:val="24"/>
        </w:rPr>
        <w:t>in AY 2015-6</w:t>
      </w:r>
      <w:r w:rsidR="00810B8F" w:rsidRPr="00EC3B44">
        <w:rPr>
          <w:sz w:val="24"/>
          <w:szCs w:val="24"/>
        </w:rPr>
        <w:t>.</w:t>
      </w:r>
    </w:p>
    <w:p w14:paraId="28BAAF67" w14:textId="4A085B10" w:rsidR="00810B8F" w:rsidRPr="00EC3B44" w:rsidRDefault="000D36AA" w:rsidP="006F597B">
      <w:pPr>
        <w:spacing w:after="0" w:line="240" w:lineRule="auto"/>
        <w:rPr>
          <w:sz w:val="24"/>
          <w:szCs w:val="24"/>
        </w:rPr>
      </w:pPr>
      <w:r w:rsidRPr="00EC3B44">
        <w:rPr>
          <w:b/>
          <w:sz w:val="24"/>
          <w:szCs w:val="24"/>
        </w:rPr>
        <w:t>WHERE</w:t>
      </w:r>
      <w:r w:rsidR="00E16B4F" w:rsidRPr="00EC3B44">
        <w:rPr>
          <w:sz w:val="24"/>
          <w:szCs w:val="24"/>
        </w:rPr>
        <w:t xml:space="preserve">:  </w:t>
      </w:r>
      <w:r w:rsidR="006F597B" w:rsidRPr="00EC3B44">
        <w:rPr>
          <w:sz w:val="24"/>
          <w:szCs w:val="24"/>
        </w:rPr>
        <w:t>Serving as</w:t>
      </w:r>
      <w:r w:rsidR="007077C8">
        <w:rPr>
          <w:sz w:val="24"/>
          <w:szCs w:val="24"/>
        </w:rPr>
        <w:t xml:space="preserve"> innovative teaching and learning</w:t>
      </w:r>
      <w:r w:rsidR="00B74F24">
        <w:rPr>
          <w:sz w:val="24"/>
          <w:szCs w:val="24"/>
        </w:rPr>
        <w:t xml:space="preserve"> </w:t>
      </w:r>
      <w:r w:rsidRPr="00EC3B44">
        <w:rPr>
          <w:sz w:val="24"/>
          <w:szCs w:val="24"/>
        </w:rPr>
        <w:t>liaison</w:t>
      </w:r>
      <w:r w:rsidR="006F597B" w:rsidRPr="00EC3B44">
        <w:rPr>
          <w:sz w:val="24"/>
          <w:szCs w:val="24"/>
        </w:rPr>
        <w:t>s</w:t>
      </w:r>
      <w:r w:rsidRPr="00EC3B44">
        <w:rPr>
          <w:sz w:val="24"/>
          <w:szCs w:val="24"/>
        </w:rPr>
        <w:t>, this cadre</w:t>
      </w:r>
      <w:r w:rsidR="006F597B" w:rsidRPr="00EC3B44">
        <w:rPr>
          <w:sz w:val="24"/>
          <w:szCs w:val="24"/>
        </w:rPr>
        <w:t xml:space="preserve"> </w:t>
      </w:r>
      <w:r w:rsidR="00810B8F" w:rsidRPr="00EC3B44">
        <w:rPr>
          <w:sz w:val="24"/>
          <w:szCs w:val="24"/>
        </w:rPr>
        <w:t>w</w:t>
      </w:r>
      <w:r w:rsidRPr="00EC3B44">
        <w:rPr>
          <w:sz w:val="24"/>
          <w:szCs w:val="24"/>
        </w:rPr>
        <w:t>ill</w:t>
      </w:r>
      <w:r w:rsidR="00810B8F" w:rsidRPr="00EC3B44">
        <w:rPr>
          <w:sz w:val="24"/>
          <w:szCs w:val="24"/>
        </w:rPr>
        <w:t xml:space="preserve"> </w:t>
      </w:r>
      <w:r w:rsidR="003E1B6F">
        <w:rPr>
          <w:sz w:val="24"/>
          <w:szCs w:val="24"/>
        </w:rPr>
        <w:t xml:space="preserve">be housed in </w:t>
      </w:r>
      <w:proofErr w:type="gramStart"/>
      <w:r w:rsidR="003E1B6F">
        <w:rPr>
          <w:sz w:val="24"/>
          <w:szCs w:val="24"/>
        </w:rPr>
        <w:t xml:space="preserve">the </w:t>
      </w:r>
      <w:r w:rsidR="00B74F24">
        <w:rPr>
          <w:sz w:val="24"/>
          <w:szCs w:val="24"/>
        </w:rPr>
        <w:t xml:space="preserve"> </w:t>
      </w:r>
      <w:r w:rsidR="00F73B5E" w:rsidRPr="00EC3B44">
        <w:rPr>
          <w:sz w:val="24"/>
          <w:szCs w:val="24"/>
        </w:rPr>
        <w:t>Noel</w:t>
      </w:r>
      <w:proofErr w:type="gramEnd"/>
      <w:r w:rsidR="00F73B5E" w:rsidRPr="00EC3B44">
        <w:rPr>
          <w:sz w:val="24"/>
          <w:szCs w:val="24"/>
        </w:rPr>
        <w:t xml:space="preserve"> Studio</w:t>
      </w:r>
      <w:r w:rsidR="00B74F24">
        <w:rPr>
          <w:sz w:val="24"/>
          <w:szCs w:val="24"/>
        </w:rPr>
        <w:t xml:space="preserve"> spaces</w:t>
      </w:r>
      <w:r w:rsidR="00361F3F" w:rsidRPr="00EC3B44">
        <w:rPr>
          <w:sz w:val="24"/>
          <w:szCs w:val="24"/>
        </w:rPr>
        <w:t>.</w:t>
      </w:r>
      <w:r w:rsidR="006F597B" w:rsidRPr="00EC3B44">
        <w:rPr>
          <w:sz w:val="24"/>
          <w:szCs w:val="24"/>
        </w:rPr>
        <w:t xml:space="preserve"> In addition, this cadre will </w:t>
      </w:r>
      <w:r w:rsidR="0013582A">
        <w:rPr>
          <w:sz w:val="24"/>
          <w:szCs w:val="24"/>
        </w:rPr>
        <w:t>travel to various colleges, departments, and classr</w:t>
      </w:r>
      <w:r w:rsidR="007077C8">
        <w:rPr>
          <w:sz w:val="24"/>
          <w:szCs w:val="24"/>
        </w:rPr>
        <w:t>ooms desirous of their services, as well as offer workshops for students and faculty on innovative learning strategies, such as metacognition.</w:t>
      </w:r>
    </w:p>
    <w:p w14:paraId="6654F67A" w14:textId="77777777" w:rsidR="006F597B" w:rsidRPr="00EC3B44" w:rsidRDefault="006F597B" w:rsidP="006F597B">
      <w:pPr>
        <w:spacing w:after="0" w:line="240" w:lineRule="auto"/>
        <w:rPr>
          <w:sz w:val="24"/>
          <w:szCs w:val="24"/>
        </w:rPr>
      </w:pPr>
    </w:p>
    <w:p w14:paraId="3A25DC88" w14:textId="4D4E2EA1" w:rsidR="006F597B" w:rsidRPr="00EC3B44" w:rsidRDefault="00810B8F" w:rsidP="003E12E2">
      <w:pPr>
        <w:spacing w:line="240" w:lineRule="auto"/>
        <w:rPr>
          <w:sz w:val="24"/>
          <w:szCs w:val="24"/>
        </w:rPr>
      </w:pPr>
      <w:r w:rsidRPr="00EC3B44">
        <w:rPr>
          <w:b/>
          <w:sz w:val="24"/>
          <w:szCs w:val="24"/>
        </w:rPr>
        <w:t>WHAT</w:t>
      </w:r>
      <w:r w:rsidRPr="00EC3B44">
        <w:rPr>
          <w:sz w:val="24"/>
          <w:szCs w:val="24"/>
        </w:rPr>
        <w:t xml:space="preserve">: </w:t>
      </w:r>
      <w:r w:rsidR="00287621">
        <w:rPr>
          <w:sz w:val="24"/>
          <w:szCs w:val="24"/>
        </w:rPr>
        <w:t>Faculty Innovator</w:t>
      </w:r>
      <w:r w:rsidR="003F2235" w:rsidRPr="00EC3B44">
        <w:rPr>
          <w:sz w:val="24"/>
          <w:szCs w:val="24"/>
        </w:rPr>
        <w:t>s</w:t>
      </w:r>
      <w:r w:rsidR="003E12E2" w:rsidRPr="00EC3B44">
        <w:rPr>
          <w:sz w:val="24"/>
          <w:szCs w:val="24"/>
        </w:rPr>
        <w:t xml:space="preserve"> will . . .</w:t>
      </w:r>
    </w:p>
    <w:p w14:paraId="5A362413" w14:textId="68CD24E0" w:rsidR="00515C01" w:rsidRPr="0013582A" w:rsidRDefault="00515C01" w:rsidP="0013582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3582A">
        <w:rPr>
          <w:sz w:val="24"/>
          <w:szCs w:val="24"/>
        </w:rPr>
        <w:t xml:space="preserve">Develop </w:t>
      </w:r>
      <w:r w:rsidR="0013582A">
        <w:rPr>
          <w:sz w:val="24"/>
          <w:szCs w:val="24"/>
        </w:rPr>
        <w:t>and utilize a new active-learning classroom in the Crabbe Library or Tech Commons (Powell) focused on faculty innovation in teaching and learning;</w:t>
      </w:r>
    </w:p>
    <w:p w14:paraId="7DFD6E7B" w14:textId="0474A010" w:rsidR="006F597B" w:rsidRDefault="0013582A" w:rsidP="003E12E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 demonstrations and workshops on best practices in pedagogy and technology;</w:t>
      </w:r>
    </w:p>
    <w:p w14:paraId="0989430A" w14:textId="4FFA6D39" w:rsidR="003E1B6F" w:rsidRPr="003E1B6F" w:rsidRDefault="0013582A" w:rsidP="003E1B6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Consult one-on-one with faculty;</w:t>
      </w:r>
    </w:p>
    <w:p w14:paraId="7F497D98" w14:textId="67E97691" w:rsidR="003E12E2" w:rsidRPr="00EC3B44" w:rsidRDefault="0013582A" w:rsidP="003E12E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Observe faculty in the classroom; </w:t>
      </w:r>
    </w:p>
    <w:p w14:paraId="474B712C" w14:textId="73D31F84" w:rsidR="003E12E2" w:rsidRPr="00EC3B44" w:rsidRDefault="00F73B5E" w:rsidP="003E12E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C3B44">
        <w:rPr>
          <w:sz w:val="24"/>
          <w:szCs w:val="24"/>
        </w:rPr>
        <w:lastRenderedPageBreak/>
        <w:t>Share pedagogical</w:t>
      </w:r>
      <w:r w:rsidR="00083C95" w:rsidRPr="00EC3B44">
        <w:rPr>
          <w:sz w:val="24"/>
          <w:szCs w:val="24"/>
        </w:rPr>
        <w:t xml:space="preserve"> concepts and lessons learned with</w:t>
      </w:r>
      <w:r w:rsidRPr="00EC3B44">
        <w:rPr>
          <w:sz w:val="24"/>
          <w:szCs w:val="24"/>
        </w:rPr>
        <w:t xml:space="preserve"> members of th</w:t>
      </w:r>
      <w:r w:rsidR="00BC58CF">
        <w:rPr>
          <w:sz w:val="24"/>
          <w:szCs w:val="24"/>
        </w:rPr>
        <w:t>e U</w:t>
      </w:r>
      <w:r w:rsidR="00083C95" w:rsidRPr="00EC3B44">
        <w:rPr>
          <w:sz w:val="24"/>
          <w:szCs w:val="24"/>
        </w:rPr>
        <w:t xml:space="preserve">niversity community during </w:t>
      </w:r>
      <w:r w:rsidRPr="00EC3B44">
        <w:rPr>
          <w:sz w:val="24"/>
          <w:szCs w:val="24"/>
        </w:rPr>
        <w:t>Noel Studio</w:t>
      </w:r>
      <w:r w:rsidR="00083C95" w:rsidRPr="00EC3B44">
        <w:rPr>
          <w:sz w:val="24"/>
          <w:szCs w:val="24"/>
        </w:rPr>
        <w:t>/TLC</w:t>
      </w:r>
      <w:r w:rsidRPr="00EC3B44">
        <w:rPr>
          <w:sz w:val="24"/>
          <w:szCs w:val="24"/>
        </w:rPr>
        <w:t xml:space="preserve"> workshop</w:t>
      </w:r>
      <w:r w:rsidR="00083C95" w:rsidRPr="00EC3B44">
        <w:rPr>
          <w:sz w:val="24"/>
          <w:szCs w:val="24"/>
        </w:rPr>
        <w:t>s</w:t>
      </w:r>
      <w:r w:rsidR="00A6289C">
        <w:rPr>
          <w:sz w:val="24"/>
          <w:szCs w:val="24"/>
        </w:rPr>
        <w:t xml:space="preserve"> (Innovations in Teaching &amp; Learning Series)</w:t>
      </w:r>
      <w:r w:rsidR="003F2235" w:rsidRPr="00EC3B44">
        <w:rPr>
          <w:sz w:val="24"/>
          <w:szCs w:val="24"/>
        </w:rPr>
        <w:t>, New Faculty Orientation</w:t>
      </w:r>
      <w:r w:rsidR="00BC58CF">
        <w:rPr>
          <w:sz w:val="24"/>
          <w:szCs w:val="24"/>
        </w:rPr>
        <w:t xml:space="preserve">, First-Year Course Orientation, and </w:t>
      </w:r>
      <w:r w:rsidR="00A6289C">
        <w:rPr>
          <w:sz w:val="24"/>
          <w:szCs w:val="24"/>
        </w:rPr>
        <w:t>Teaching Assistant</w:t>
      </w:r>
      <w:r w:rsidR="00617366">
        <w:rPr>
          <w:sz w:val="24"/>
          <w:szCs w:val="24"/>
        </w:rPr>
        <w:t>s</w:t>
      </w:r>
      <w:r w:rsidR="00A6289C">
        <w:rPr>
          <w:sz w:val="24"/>
          <w:szCs w:val="24"/>
        </w:rPr>
        <w:t xml:space="preserve"> Training; </w:t>
      </w:r>
    </w:p>
    <w:p w14:paraId="6AA96385" w14:textId="63250A23" w:rsidR="00F73B5E" w:rsidRDefault="00BC58CF" w:rsidP="003E12E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Facilitate Professional Learning Communities on important higher education concerns (e.g., Metacognition, Scholarship of Teaching</w:t>
      </w:r>
      <w:r w:rsidR="00207EF1">
        <w:rPr>
          <w:sz w:val="24"/>
          <w:szCs w:val="24"/>
        </w:rPr>
        <w:t xml:space="preserve"> &amp; Learning, Cultural Competency</w:t>
      </w:r>
      <w:r w:rsidR="00A6289C">
        <w:rPr>
          <w:sz w:val="24"/>
          <w:szCs w:val="24"/>
        </w:rPr>
        <w:t>);</w:t>
      </w:r>
      <w:r w:rsidR="007077C8">
        <w:rPr>
          <w:sz w:val="24"/>
          <w:szCs w:val="24"/>
        </w:rPr>
        <w:t xml:space="preserve"> </w:t>
      </w:r>
    </w:p>
    <w:p w14:paraId="67C01F4B" w14:textId="1E5A8611" w:rsidR="00CB48B4" w:rsidRDefault="00CB48B4" w:rsidP="003E12E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Collaborate with the QEP Development Team </w:t>
      </w:r>
      <w:r w:rsidR="008737FD">
        <w:rPr>
          <w:sz w:val="24"/>
          <w:szCs w:val="24"/>
        </w:rPr>
        <w:t xml:space="preserve">to </w:t>
      </w:r>
      <w:r>
        <w:rPr>
          <w:sz w:val="24"/>
          <w:szCs w:val="24"/>
        </w:rPr>
        <w:t>develop independent learners by improving critical reading skills through the use of meta-cognitive strategies, both by offering faculty development support and working directly with students;</w:t>
      </w:r>
    </w:p>
    <w:p w14:paraId="0DCF5DEC" w14:textId="07C43559" w:rsidR="00A6289C" w:rsidRDefault="00A6289C" w:rsidP="003E12E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Aid in the creation of the </w:t>
      </w:r>
      <w:r w:rsidRPr="00084CF7">
        <w:rPr>
          <w:i/>
          <w:sz w:val="24"/>
          <w:szCs w:val="24"/>
        </w:rPr>
        <w:t>Professional Deve</w:t>
      </w:r>
      <w:r w:rsidR="007077C8" w:rsidRPr="00084CF7">
        <w:rPr>
          <w:i/>
          <w:sz w:val="24"/>
          <w:szCs w:val="24"/>
        </w:rPr>
        <w:t>lopment On Demand</w:t>
      </w:r>
      <w:r w:rsidR="007077C8">
        <w:rPr>
          <w:sz w:val="24"/>
          <w:szCs w:val="24"/>
        </w:rPr>
        <w:t xml:space="preserve"> online system;</w:t>
      </w:r>
    </w:p>
    <w:p w14:paraId="553D08EF" w14:textId="20956DD2" w:rsidR="003E1B6F" w:rsidRDefault="003E1B6F" w:rsidP="003E12E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Consult with students on learning strategies;</w:t>
      </w:r>
    </w:p>
    <w:p w14:paraId="549F2B82" w14:textId="6206690C" w:rsidR="00451EB5" w:rsidRPr="00287621" w:rsidRDefault="007077C8" w:rsidP="00451EB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Offer workshops for students and faculty tailored to promoting innovative learning.</w:t>
      </w:r>
    </w:p>
    <w:p w14:paraId="0C8E284D" w14:textId="77777777" w:rsidR="002F4155" w:rsidRDefault="002F4155" w:rsidP="00451EB5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14:paraId="55145D41" w14:textId="77777777" w:rsidR="00711698" w:rsidRDefault="00443AB7" w:rsidP="00451EB5">
      <w:pPr>
        <w:spacing w:line="240" w:lineRule="auto"/>
        <w:rPr>
          <w:sz w:val="24"/>
          <w:szCs w:val="24"/>
        </w:rPr>
      </w:pPr>
      <w:r w:rsidRPr="00C74A12">
        <w:rPr>
          <w:b/>
          <w:sz w:val="24"/>
          <w:szCs w:val="24"/>
        </w:rPr>
        <w:t>Contacts:</w:t>
      </w:r>
      <w:r>
        <w:rPr>
          <w:sz w:val="24"/>
          <w:szCs w:val="24"/>
        </w:rPr>
        <w:t xml:space="preserve"> </w:t>
      </w:r>
    </w:p>
    <w:p w14:paraId="2D62BB8F" w14:textId="094A7775" w:rsidR="00711698" w:rsidRDefault="00443AB7" w:rsidP="00451E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Matt Winslow</w:t>
      </w:r>
      <w:r w:rsidR="00287621">
        <w:rPr>
          <w:sz w:val="24"/>
          <w:szCs w:val="24"/>
        </w:rPr>
        <w:t>, Chief Faculty Innovator (</w:t>
      </w:r>
      <w:hyperlink r:id="rId6" w:history="1">
        <w:r w:rsidR="00711698" w:rsidRPr="008353D7">
          <w:rPr>
            <w:rStyle w:val="Hyperlink"/>
            <w:sz w:val="24"/>
            <w:szCs w:val="24"/>
          </w:rPr>
          <w:t>matthew.winslow@eku.edu)</w:t>
        </w:r>
      </w:hyperlink>
    </w:p>
    <w:p w14:paraId="44972672" w14:textId="4796221C" w:rsidR="00443AB7" w:rsidRDefault="00287621" w:rsidP="00451E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Charlie Sweet (</w:t>
      </w:r>
      <w:hyperlink r:id="rId7" w:history="1">
        <w:r w:rsidRPr="0092443A">
          <w:rPr>
            <w:rStyle w:val="Hyperlink"/>
            <w:sz w:val="24"/>
            <w:szCs w:val="24"/>
          </w:rPr>
          <w:t>charlie.sweet@eku.edu</w:t>
        </w:r>
      </w:hyperlink>
      <w:r>
        <w:rPr>
          <w:sz w:val="24"/>
          <w:szCs w:val="24"/>
        </w:rPr>
        <w:t>), Hal Blythe (</w:t>
      </w:r>
      <w:hyperlink r:id="rId8" w:history="1">
        <w:r w:rsidR="002F4155" w:rsidRPr="0092443A">
          <w:rPr>
            <w:rStyle w:val="Hyperlink"/>
            <w:sz w:val="24"/>
            <w:szCs w:val="24"/>
          </w:rPr>
          <w:t>hal.blythe@eku.edu</w:t>
        </w:r>
      </w:hyperlink>
      <w:r>
        <w:rPr>
          <w:sz w:val="24"/>
          <w:szCs w:val="24"/>
        </w:rPr>
        <w:t>)</w:t>
      </w:r>
      <w:r w:rsidR="002F4155">
        <w:rPr>
          <w:sz w:val="24"/>
          <w:szCs w:val="24"/>
        </w:rPr>
        <w:t xml:space="preserve"> </w:t>
      </w:r>
      <w:r w:rsidR="00711698">
        <w:rPr>
          <w:sz w:val="24"/>
          <w:szCs w:val="24"/>
        </w:rPr>
        <w:t xml:space="preserve">and </w:t>
      </w:r>
      <w:r>
        <w:rPr>
          <w:sz w:val="24"/>
          <w:szCs w:val="24"/>
        </w:rPr>
        <w:t>Russell Carpenter (</w:t>
      </w:r>
      <w:hyperlink r:id="rId9" w:history="1">
        <w:r w:rsidR="00711698" w:rsidRPr="008353D7">
          <w:rPr>
            <w:rStyle w:val="Hyperlink"/>
            <w:sz w:val="24"/>
            <w:szCs w:val="24"/>
          </w:rPr>
          <w:t>russell.carpenter@eku.edu)</w:t>
        </w:r>
      </w:hyperlink>
      <w:r w:rsidR="00711698">
        <w:rPr>
          <w:sz w:val="24"/>
          <w:szCs w:val="24"/>
        </w:rPr>
        <w:t>, Faculty Innovators Executive Committee</w:t>
      </w:r>
    </w:p>
    <w:p w14:paraId="41AE8FE9" w14:textId="59FCC8E7" w:rsidR="00443AB7" w:rsidRDefault="00443AB7" w:rsidP="00451E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14:paraId="4B200BE7" w14:textId="1E241DF5" w:rsidR="00443AB7" w:rsidRPr="00451EB5" w:rsidRDefault="00443AB7" w:rsidP="00451E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43AB7" w:rsidRPr="00451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23FB5"/>
    <w:multiLevelType w:val="hybridMultilevel"/>
    <w:tmpl w:val="F12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B623F"/>
    <w:multiLevelType w:val="hybridMultilevel"/>
    <w:tmpl w:val="6B0C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A71DC"/>
    <w:multiLevelType w:val="hybridMultilevel"/>
    <w:tmpl w:val="A562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C6DD6"/>
    <w:multiLevelType w:val="hybridMultilevel"/>
    <w:tmpl w:val="02B8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D1C72"/>
    <w:multiLevelType w:val="hybridMultilevel"/>
    <w:tmpl w:val="CC20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AA"/>
    <w:rsid w:val="000014C2"/>
    <w:rsid w:val="000015EF"/>
    <w:rsid w:val="00083C95"/>
    <w:rsid w:val="00084CF7"/>
    <w:rsid w:val="000D36AA"/>
    <w:rsid w:val="0013582A"/>
    <w:rsid w:val="001D33C6"/>
    <w:rsid w:val="00207EF1"/>
    <w:rsid w:val="00287621"/>
    <w:rsid w:val="002E5E1C"/>
    <w:rsid w:val="002F4155"/>
    <w:rsid w:val="00361F3F"/>
    <w:rsid w:val="003E12E2"/>
    <w:rsid w:val="003E1B6F"/>
    <w:rsid w:val="003E2A09"/>
    <w:rsid w:val="003F2235"/>
    <w:rsid w:val="00443AB7"/>
    <w:rsid w:val="00451EB5"/>
    <w:rsid w:val="00473EEC"/>
    <w:rsid w:val="005128CE"/>
    <w:rsid w:val="00515C01"/>
    <w:rsid w:val="00551E08"/>
    <w:rsid w:val="00563E6F"/>
    <w:rsid w:val="00617366"/>
    <w:rsid w:val="00620FA9"/>
    <w:rsid w:val="006F597B"/>
    <w:rsid w:val="007077C8"/>
    <w:rsid w:val="00711698"/>
    <w:rsid w:val="008045EB"/>
    <w:rsid w:val="00810B8F"/>
    <w:rsid w:val="008737FD"/>
    <w:rsid w:val="0088580C"/>
    <w:rsid w:val="00891AEA"/>
    <w:rsid w:val="009A4CF4"/>
    <w:rsid w:val="009B5E61"/>
    <w:rsid w:val="00A6289C"/>
    <w:rsid w:val="00AD7D0C"/>
    <w:rsid w:val="00B74F24"/>
    <w:rsid w:val="00BC58CF"/>
    <w:rsid w:val="00BD4D77"/>
    <w:rsid w:val="00BE770A"/>
    <w:rsid w:val="00C74A12"/>
    <w:rsid w:val="00CB48B4"/>
    <w:rsid w:val="00D23F36"/>
    <w:rsid w:val="00D3412C"/>
    <w:rsid w:val="00D91BAD"/>
    <w:rsid w:val="00DA23CF"/>
    <w:rsid w:val="00DA3E91"/>
    <w:rsid w:val="00E16B4F"/>
    <w:rsid w:val="00EC3B44"/>
    <w:rsid w:val="00F7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4B6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6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3B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B5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B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B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B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5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3A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tudio.eku.edu/facultyinnovators" TargetMode="External"/><Relationship Id="rId6" Type="http://schemas.openxmlformats.org/officeDocument/2006/relationships/hyperlink" Target="mailto:matthew.winslow@eku.edu)" TargetMode="External"/><Relationship Id="rId7" Type="http://schemas.openxmlformats.org/officeDocument/2006/relationships/hyperlink" Target="mailto:charlie.sweet@eku.edu" TargetMode="External"/><Relationship Id="rId8" Type="http://schemas.openxmlformats.org/officeDocument/2006/relationships/hyperlink" Target="mailto:hal.blythe@eku.edu" TargetMode="External"/><Relationship Id="rId9" Type="http://schemas.openxmlformats.org/officeDocument/2006/relationships/hyperlink" Target="mailto:russell.carpenter@eku.edu)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sweetc</dc:creator>
  <cp:lastModifiedBy>Microsoft Office User</cp:lastModifiedBy>
  <cp:revision>3</cp:revision>
  <cp:lastPrinted>2015-01-13T15:53:00Z</cp:lastPrinted>
  <dcterms:created xsi:type="dcterms:W3CDTF">2015-08-17T13:35:00Z</dcterms:created>
  <dcterms:modified xsi:type="dcterms:W3CDTF">2015-12-13T17:29:00Z</dcterms:modified>
</cp:coreProperties>
</file>